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1947D3" w:rsidRPr="00D55ADA" w14:paraId="46280464" w14:textId="77777777" w:rsidTr="00FC44F2">
        <w:trPr>
          <w:trHeight w:val="851"/>
        </w:trPr>
        <w:tc>
          <w:tcPr>
            <w:tcW w:w="2552" w:type="dxa"/>
            <w:shd w:val="clear" w:color="auto" w:fill="auto"/>
          </w:tcPr>
          <w:p w14:paraId="1DFC6796" w14:textId="7BF35443" w:rsidR="00FC44F2" w:rsidRPr="0076618D" w:rsidRDefault="00D55ADA" w:rsidP="00FC44F2">
            <w:pPr>
              <w:pStyle w:val="M8"/>
              <w:framePr w:wrap="auto" w:vAnchor="margin" w:hAnchor="text" w:xAlign="left" w:yAlign="inline"/>
              <w:suppressOverlap w:val="0"/>
              <w:rPr>
                <w:sz w:val="18"/>
                <w:szCs w:val="18"/>
                <w:lang w:val="en-US"/>
              </w:rPr>
            </w:pPr>
            <w:r w:rsidRPr="0076618D">
              <w:rPr>
                <w:sz w:val="18"/>
                <w:szCs w:val="18"/>
                <w:lang w:val="en-US"/>
              </w:rPr>
              <w:t>January1</w:t>
            </w:r>
            <w:r w:rsidR="00654EAE">
              <w:rPr>
                <w:sz w:val="18"/>
                <w:szCs w:val="18"/>
                <w:lang w:val="en-US"/>
              </w:rPr>
              <w:t>7</w:t>
            </w:r>
            <w:r w:rsidRPr="0076618D">
              <w:rPr>
                <w:sz w:val="18"/>
                <w:szCs w:val="18"/>
                <w:lang w:val="en-US"/>
              </w:rPr>
              <w:t>, 2017</w:t>
            </w:r>
          </w:p>
          <w:p w14:paraId="771E9704" w14:textId="77777777" w:rsidR="00FC44F2" w:rsidRPr="00D55ADA" w:rsidRDefault="00FC44F2" w:rsidP="00FC44F2">
            <w:pPr>
              <w:pStyle w:val="M7"/>
              <w:framePr w:wrap="auto" w:vAnchor="margin" w:hAnchor="text" w:xAlign="left" w:yAlign="inline"/>
              <w:suppressOverlap w:val="0"/>
              <w:rPr>
                <w:lang w:val="en-US"/>
              </w:rPr>
            </w:pPr>
          </w:p>
          <w:p w14:paraId="6B947720" w14:textId="77777777" w:rsidR="00FC44F2" w:rsidRPr="00D55ADA" w:rsidRDefault="00FC44F2" w:rsidP="00FC44F2">
            <w:pPr>
              <w:pStyle w:val="M7"/>
              <w:framePr w:wrap="auto" w:vAnchor="margin" w:hAnchor="text" w:xAlign="left" w:yAlign="inline"/>
              <w:suppressOverlap w:val="0"/>
              <w:rPr>
                <w:lang w:val="en-US"/>
              </w:rPr>
            </w:pPr>
          </w:p>
          <w:p w14:paraId="39AAFE70" w14:textId="4DCF286B" w:rsidR="00FC44F2" w:rsidRPr="00D55ADA" w:rsidRDefault="00D55ADA" w:rsidP="00FC44F2">
            <w:pPr>
              <w:pStyle w:val="M8"/>
              <w:framePr w:wrap="auto" w:vAnchor="margin" w:hAnchor="text" w:xAlign="left" w:yAlign="inline"/>
              <w:suppressOverlap w:val="0"/>
              <w:rPr>
                <w:rFonts w:ascii="Lucida Sans" w:hAnsi="Lucida Sans"/>
                <w:b/>
                <w:lang w:val="en-US"/>
              </w:rPr>
            </w:pPr>
            <w:r w:rsidRPr="00D55ADA">
              <w:rPr>
                <w:rFonts w:cs="Lucida Sans Unicode"/>
                <w:b/>
                <w:lang w:val="en-US"/>
              </w:rPr>
              <w:t>Contact specialized press</w:t>
            </w:r>
            <w:r w:rsidRPr="00D55ADA">
              <w:rPr>
                <w:rFonts w:cs="Lucida Sans Unicode"/>
                <w:b/>
                <w:lang w:val="en-US"/>
              </w:rPr>
              <w:br/>
            </w:r>
            <w:r w:rsidRPr="00D55ADA">
              <w:rPr>
                <w:rFonts w:ascii="Lucida Sans" w:hAnsi="Lucida Sans"/>
                <w:b/>
                <w:lang w:val="en-US"/>
              </w:rPr>
              <w:t>Janusz Berger</w:t>
            </w:r>
          </w:p>
          <w:p w14:paraId="6FEFD33F" w14:textId="77777777" w:rsidR="00FC44F2" w:rsidRPr="00D55ADA" w:rsidRDefault="00D55ADA" w:rsidP="00FC44F2">
            <w:pPr>
              <w:pStyle w:val="M9"/>
              <w:framePr w:wrap="auto" w:vAnchor="margin" w:hAnchor="text" w:xAlign="left" w:yAlign="inline"/>
              <w:suppressOverlap w:val="0"/>
              <w:rPr>
                <w:rFonts w:ascii="Lucida Sans" w:hAnsi="Lucida Sans"/>
                <w:lang w:val="en-US"/>
              </w:rPr>
            </w:pPr>
            <w:r w:rsidRPr="00D55ADA">
              <w:rPr>
                <w:rFonts w:ascii="Lucida Sans" w:hAnsi="Lucida Sans"/>
                <w:lang w:val="en-US"/>
              </w:rPr>
              <w:t xml:space="preserve">Communication Manager </w:t>
            </w:r>
            <w:r w:rsidRPr="00D55ADA">
              <w:rPr>
                <w:rFonts w:ascii="Lucida Sans" w:hAnsi="Lucida Sans"/>
                <w:lang w:val="en-US"/>
              </w:rPr>
              <w:br/>
              <w:t>High Performance Polymers</w:t>
            </w:r>
            <w:r w:rsidRPr="00D55ADA">
              <w:rPr>
                <w:rFonts w:ascii="Lucida Sans" w:hAnsi="Lucida Sans"/>
                <w:lang w:val="en-US"/>
              </w:rPr>
              <w:br/>
              <w:t>Phone +49 2365 49-9227</w:t>
            </w:r>
          </w:p>
          <w:p w14:paraId="5E87F971" w14:textId="748AF38B" w:rsidR="00FC44F2" w:rsidRPr="00D55ADA" w:rsidRDefault="00D3469F" w:rsidP="00FC44F2">
            <w:pPr>
              <w:pStyle w:val="M10"/>
              <w:framePr w:wrap="auto" w:vAnchor="margin" w:hAnchor="text" w:xAlign="left" w:yAlign="inline"/>
              <w:suppressOverlap w:val="0"/>
              <w:rPr>
                <w:rFonts w:ascii="Lucida Sans" w:hAnsi="Lucida Sans"/>
              </w:rPr>
            </w:pPr>
            <w:r>
              <w:rPr>
                <w:rFonts w:ascii="Lucida Sans" w:hAnsi="Lucida Sans"/>
                <w:lang w:val="en-US"/>
              </w:rPr>
              <w:t>j</w:t>
            </w:r>
            <w:r w:rsidR="00D55ADA" w:rsidRPr="00D55ADA">
              <w:rPr>
                <w:rFonts w:ascii="Lucida Sans" w:hAnsi="Lucida Sans"/>
              </w:rPr>
              <w:t>anusz.berger@evonik.com</w:t>
            </w:r>
          </w:p>
          <w:p w14:paraId="21795113" w14:textId="77777777" w:rsidR="00FC44F2" w:rsidRPr="00D55ADA" w:rsidRDefault="00FC44F2" w:rsidP="00FC44F2">
            <w:pPr>
              <w:pStyle w:val="M10"/>
              <w:framePr w:wrap="auto" w:vAnchor="margin" w:hAnchor="text" w:xAlign="left" w:yAlign="inline"/>
              <w:suppressOverlap w:val="0"/>
            </w:pPr>
          </w:p>
        </w:tc>
      </w:tr>
      <w:tr w:rsidR="001947D3" w:rsidRPr="00D55ADA" w14:paraId="6B8DF04D" w14:textId="77777777" w:rsidTr="00FC44F2">
        <w:trPr>
          <w:trHeight w:val="851"/>
        </w:trPr>
        <w:tc>
          <w:tcPr>
            <w:tcW w:w="2552" w:type="dxa"/>
            <w:shd w:val="clear" w:color="auto" w:fill="auto"/>
          </w:tcPr>
          <w:p w14:paraId="083D5CE7" w14:textId="77777777" w:rsidR="00FC44F2" w:rsidRPr="00D55ADA" w:rsidRDefault="00FC44F2" w:rsidP="00FC44F2">
            <w:pPr>
              <w:pStyle w:val="M12"/>
              <w:framePr w:wrap="auto" w:vAnchor="margin" w:hAnchor="text" w:xAlign="left" w:yAlign="inline"/>
              <w:suppressOverlap w:val="0"/>
              <w:rPr>
                <w:lang w:val="en-US"/>
              </w:rPr>
            </w:pPr>
          </w:p>
          <w:p w14:paraId="3521C4F6" w14:textId="77777777" w:rsidR="00FC44F2" w:rsidRPr="00D55ADA" w:rsidRDefault="00FC44F2" w:rsidP="00FC44F2">
            <w:pPr>
              <w:pStyle w:val="M10"/>
              <w:framePr w:wrap="auto" w:vAnchor="margin" w:hAnchor="text" w:xAlign="left" w:yAlign="inline"/>
              <w:suppressOverlap w:val="0"/>
              <w:rPr>
                <w:lang w:val="en-US"/>
              </w:rPr>
            </w:pPr>
          </w:p>
        </w:tc>
      </w:tr>
    </w:tbl>
    <w:p w14:paraId="3F489922"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b/>
          <w:noProof/>
          <w:sz w:val="13"/>
          <w:lang w:val="en-US"/>
        </w:rPr>
        <w:t>Evonik Resource Efficiency GmbH</w:t>
      </w:r>
    </w:p>
    <w:p w14:paraId="5F277B33"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Rellinghauser Straße 1-11</w:t>
      </w:r>
    </w:p>
    <w:p w14:paraId="08AE492B"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45128 Essen</w:t>
      </w:r>
    </w:p>
    <w:p w14:paraId="2139B0D8"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Phone +49 201 177-01</w:t>
      </w:r>
    </w:p>
    <w:p w14:paraId="3D42071D"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Fax +49 201 177-3475</w:t>
      </w:r>
    </w:p>
    <w:p w14:paraId="2917C9AA" w14:textId="77777777" w:rsidR="00FC44F2" w:rsidRPr="00D55ADA" w:rsidRDefault="00956665" w:rsidP="00FC44F2">
      <w:pPr>
        <w:framePr w:w="2659" w:wrap="around" w:vAnchor="page" w:hAnchor="page" w:x="8922" w:y="12182" w:anchorLock="1"/>
        <w:tabs>
          <w:tab w:val="left" w:pos="518"/>
        </w:tabs>
        <w:spacing w:line="180" w:lineRule="exact"/>
        <w:rPr>
          <w:noProof/>
          <w:sz w:val="13"/>
          <w:lang w:val="en-US"/>
        </w:rPr>
      </w:pPr>
      <w:hyperlink r:id="rId7" w:history="1">
        <w:r w:rsidR="00D55ADA" w:rsidRPr="00D55ADA">
          <w:rPr>
            <w:rStyle w:val="Hyperlink"/>
            <w:noProof/>
            <w:sz w:val="13"/>
            <w:lang w:val="en-US"/>
          </w:rPr>
          <w:t>www.evonik.</w:t>
        </w:r>
      </w:hyperlink>
      <w:r w:rsidR="00D55ADA" w:rsidRPr="00D55ADA">
        <w:rPr>
          <w:rStyle w:val="Hyperlink"/>
          <w:noProof/>
          <w:sz w:val="13"/>
          <w:lang w:val="en-US"/>
        </w:rPr>
        <w:t>com</w:t>
      </w:r>
    </w:p>
    <w:p w14:paraId="10A04857" w14:textId="77777777" w:rsidR="00FC44F2" w:rsidRPr="00D55ADA" w:rsidRDefault="00FC44F2" w:rsidP="00FC44F2">
      <w:pPr>
        <w:framePr w:w="2659" w:wrap="around" w:vAnchor="page" w:hAnchor="page" w:x="8922" w:y="12182" w:anchorLock="1"/>
        <w:tabs>
          <w:tab w:val="left" w:pos="518"/>
        </w:tabs>
        <w:spacing w:line="180" w:lineRule="exact"/>
        <w:rPr>
          <w:noProof/>
          <w:sz w:val="13"/>
          <w:lang w:val="en-US"/>
        </w:rPr>
      </w:pPr>
    </w:p>
    <w:p w14:paraId="7003F351" w14:textId="77777777" w:rsidR="00FC44F2" w:rsidRPr="00D55ADA" w:rsidRDefault="00FC44F2" w:rsidP="00FC44F2">
      <w:pPr>
        <w:framePr w:w="2659" w:wrap="around" w:vAnchor="page" w:hAnchor="page" w:x="8922" w:y="12182" w:anchorLock="1"/>
        <w:tabs>
          <w:tab w:val="left" w:pos="518"/>
        </w:tabs>
        <w:spacing w:line="180" w:lineRule="exact"/>
        <w:rPr>
          <w:noProof/>
          <w:sz w:val="13"/>
          <w:lang w:val="en-US"/>
        </w:rPr>
      </w:pPr>
    </w:p>
    <w:p w14:paraId="629A4FBA" w14:textId="77777777" w:rsidR="00FC44F2" w:rsidRPr="00D55ADA" w:rsidRDefault="00D55ADA" w:rsidP="00FC44F2">
      <w:pPr>
        <w:pStyle w:val="Marginalie"/>
        <w:framePr w:w="2659" w:hSpace="0" w:wrap="around" w:x="8922" w:y="12182" w:anchorLock="1"/>
        <w:rPr>
          <w:b/>
          <w:bCs/>
          <w:lang w:val="en-US"/>
        </w:rPr>
      </w:pPr>
      <w:r w:rsidRPr="00D55ADA">
        <w:rPr>
          <w:b/>
          <w:bCs/>
          <w:lang w:val="en-US"/>
        </w:rPr>
        <w:t>Supervisory Board</w:t>
      </w:r>
    </w:p>
    <w:p w14:paraId="54F18296" w14:textId="77777777" w:rsidR="00FC44F2" w:rsidRPr="00D55ADA" w:rsidRDefault="00D55ADA" w:rsidP="00FC44F2">
      <w:pPr>
        <w:pStyle w:val="Marginalie"/>
        <w:framePr w:w="2659" w:hSpace="0" w:wrap="around" w:x="8922" w:y="12182" w:anchorLock="1"/>
        <w:rPr>
          <w:lang w:val="en-US"/>
        </w:rPr>
      </w:pPr>
      <w:r w:rsidRPr="00D55ADA">
        <w:rPr>
          <w:lang w:val="en-US"/>
        </w:rPr>
        <w:t>Dr. Ralph Sven Kaufmann, Chairman</w:t>
      </w:r>
    </w:p>
    <w:p w14:paraId="502BA389" w14:textId="77777777" w:rsidR="00FC44F2" w:rsidRPr="00D55ADA" w:rsidRDefault="00FC44F2" w:rsidP="00FC44F2">
      <w:pPr>
        <w:framePr w:w="2659" w:wrap="around" w:vAnchor="page" w:hAnchor="page" w:x="8922" w:y="12182" w:anchorLock="1"/>
        <w:tabs>
          <w:tab w:val="left" w:pos="518"/>
        </w:tabs>
        <w:spacing w:line="180" w:lineRule="exact"/>
        <w:rPr>
          <w:noProof/>
          <w:sz w:val="13"/>
          <w:lang w:val="en-US"/>
        </w:rPr>
      </w:pPr>
    </w:p>
    <w:p w14:paraId="352D9FF4"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b/>
          <w:noProof/>
          <w:sz w:val="13"/>
          <w:lang w:val="en-US"/>
        </w:rPr>
        <w:t>Executive Board</w:t>
      </w:r>
    </w:p>
    <w:p w14:paraId="325E1DAC"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Dr. Claus Rettig, Chairman</w:t>
      </w:r>
    </w:p>
    <w:p w14:paraId="5FA514A4" w14:textId="77777777" w:rsidR="00FC44F2" w:rsidRPr="00956665" w:rsidRDefault="00D55ADA" w:rsidP="00FC44F2">
      <w:pPr>
        <w:framePr w:w="2659" w:wrap="around" w:vAnchor="page" w:hAnchor="page" w:x="8922" w:y="12182" w:anchorLock="1"/>
        <w:tabs>
          <w:tab w:val="left" w:pos="518"/>
        </w:tabs>
        <w:spacing w:line="180" w:lineRule="exact"/>
        <w:rPr>
          <w:noProof/>
          <w:sz w:val="13"/>
          <w:lang w:val="en-US"/>
        </w:rPr>
      </w:pPr>
      <w:r w:rsidRPr="00956665">
        <w:rPr>
          <w:noProof/>
          <w:sz w:val="13"/>
          <w:lang w:val="en-US"/>
        </w:rPr>
        <w:t>Dr. Johannes Ohmer,</w:t>
      </w:r>
    </w:p>
    <w:p w14:paraId="5B15CA84" w14:textId="77777777" w:rsidR="00FC44F2" w:rsidRPr="00956665" w:rsidRDefault="00D55ADA" w:rsidP="00FC44F2">
      <w:pPr>
        <w:framePr w:w="2659" w:wrap="around" w:vAnchor="page" w:hAnchor="page" w:x="8922" w:y="12182" w:anchorLock="1"/>
        <w:tabs>
          <w:tab w:val="left" w:pos="518"/>
        </w:tabs>
        <w:spacing w:line="180" w:lineRule="exact"/>
        <w:rPr>
          <w:noProof/>
          <w:sz w:val="13"/>
          <w:lang w:val="en-US"/>
        </w:rPr>
      </w:pPr>
      <w:r w:rsidRPr="00956665">
        <w:rPr>
          <w:noProof/>
          <w:sz w:val="13"/>
          <w:lang w:val="en-US"/>
        </w:rPr>
        <w:t xml:space="preserve">Simone Hildmann, </w:t>
      </w:r>
    </w:p>
    <w:p w14:paraId="6E071C37" w14:textId="77777777" w:rsidR="00FC44F2" w:rsidRPr="00956665" w:rsidRDefault="00D55ADA" w:rsidP="00FC44F2">
      <w:pPr>
        <w:framePr w:w="2659" w:wrap="around" w:vAnchor="page" w:hAnchor="page" w:x="8922" w:y="12182" w:anchorLock="1"/>
        <w:tabs>
          <w:tab w:val="left" w:pos="518"/>
        </w:tabs>
        <w:spacing w:line="180" w:lineRule="exact"/>
        <w:rPr>
          <w:noProof/>
          <w:sz w:val="13"/>
          <w:lang w:val="en-US"/>
        </w:rPr>
      </w:pPr>
      <w:r w:rsidRPr="00956665">
        <w:rPr>
          <w:noProof/>
          <w:sz w:val="13"/>
          <w:lang w:val="en-US"/>
        </w:rPr>
        <w:t>Alexandra Schwarz</w:t>
      </w:r>
    </w:p>
    <w:p w14:paraId="21D26A43" w14:textId="77777777" w:rsidR="00FC44F2" w:rsidRPr="00956665" w:rsidRDefault="00FC44F2" w:rsidP="00FC44F2">
      <w:pPr>
        <w:framePr w:w="2659" w:wrap="around" w:vAnchor="page" w:hAnchor="page" w:x="8922" w:y="12182" w:anchorLock="1"/>
        <w:tabs>
          <w:tab w:val="left" w:pos="518"/>
        </w:tabs>
        <w:spacing w:line="180" w:lineRule="exact"/>
        <w:rPr>
          <w:noProof/>
          <w:sz w:val="13"/>
          <w:lang w:val="en-US"/>
        </w:rPr>
      </w:pPr>
    </w:p>
    <w:p w14:paraId="20433E9E"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Registered Office: Essen</w:t>
      </w:r>
    </w:p>
    <w:p w14:paraId="4EC608AB"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Register Court: Essen Local Court</w:t>
      </w:r>
    </w:p>
    <w:p w14:paraId="1E4756B9"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Commercial Registry B 25783</w:t>
      </w:r>
    </w:p>
    <w:p w14:paraId="31D6BF70"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VAT ID no. DE 815528487</w:t>
      </w:r>
    </w:p>
    <w:p w14:paraId="167B096D" w14:textId="105FA06F" w:rsidR="00FC44F2" w:rsidRPr="0076618D" w:rsidRDefault="00D55ADA" w:rsidP="00FC44F2">
      <w:pPr>
        <w:pStyle w:val="Titel"/>
        <w:rPr>
          <w:lang w:val="en-US"/>
        </w:rPr>
      </w:pPr>
      <w:r w:rsidRPr="00D55ADA">
        <w:rPr>
          <w:rFonts w:eastAsia="Lucida Sans Unicode" w:cs="Lucida Sans Unicode"/>
          <w:szCs w:val="24"/>
          <w:lang w:val="en-US"/>
        </w:rPr>
        <w:t xml:space="preserve">MIDO 2017: Evonik presents TROGAMID® for more </w:t>
      </w:r>
      <w:r w:rsidR="00C76B9E">
        <w:rPr>
          <w:rFonts w:eastAsia="Lucida Sans Unicode" w:cs="Lucida Sans Unicode"/>
          <w:szCs w:val="24"/>
          <w:lang w:val="en-US"/>
        </w:rPr>
        <w:t>freedom of design</w:t>
      </w:r>
      <w:r w:rsidRPr="00D55ADA">
        <w:rPr>
          <w:rFonts w:eastAsia="Lucida Sans Unicode" w:cs="Lucida Sans Unicode"/>
          <w:szCs w:val="24"/>
          <w:lang w:val="en-US"/>
        </w:rPr>
        <w:t xml:space="preserve"> in optical applications</w:t>
      </w:r>
    </w:p>
    <w:p w14:paraId="092556FE" w14:textId="77777777" w:rsidR="00FC44F2" w:rsidRPr="0076618D" w:rsidRDefault="00FC44F2" w:rsidP="00FC44F2">
      <w:pPr>
        <w:pStyle w:val="Teaser"/>
        <w:rPr>
          <w:lang w:val="en-US"/>
        </w:rPr>
      </w:pPr>
    </w:p>
    <w:p w14:paraId="7887112E" w14:textId="460EC30C" w:rsidR="00FC44F2" w:rsidRPr="0076618D" w:rsidRDefault="00D55ADA" w:rsidP="00FC44F2">
      <w:pPr>
        <w:pStyle w:val="Teaser"/>
        <w:rPr>
          <w:lang w:val="en-US"/>
        </w:rPr>
      </w:pPr>
      <w:r w:rsidRPr="00D55ADA">
        <w:rPr>
          <w:rFonts w:eastAsia="Lucida Sans Unicode" w:cs="Lucida Sans Unicode"/>
          <w:szCs w:val="24"/>
          <w:lang w:val="en-US"/>
        </w:rPr>
        <w:t>Evonik will be at this year’s MIDO in Milan</w:t>
      </w:r>
      <w:r w:rsidR="0076618D">
        <w:rPr>
          <w:rFonts w:eastAsia="Lucida Sans Unicode" w:cs="Lucida Sans Unicode"/>
          <w:szCs w:val="24"/>
          <w:lang w:val="en-US"/>
        </w:rPr>
        <w:t>, Italy,</w:t>
      </w:r>
      <w:r w:rsidRPr="00D55ADA">
        <w:rPr>
          <w:rFonts w:eastAsia="Lucida Sans Unicode" w:cs="Lucida Sans Unicode"/>
          <w:szCs w:val="24"/>
          <w:lang w:val="en-US"/>
        </w:rPr>
        <w:t xml:space="preserve"> presenting an innovative technology for manufacturing eyeglasses frames: IMPLEX is based on TROGAMID</w:t>
      </w:r>
      <w:r w:rsidRPr="00D55ADA">
        <w:rPr>
          <w:rFonts w:ascii="Arial" w:eastAsia="Arial" w:hAnsi="Arial"/>
          <w:szCs w:val="24"/>
          <w:vertAlign w:val="superscript"/>
          <w:lang w:val="en-US"/>
        </w:rPr>
        <w:t>®</w:t>
      </w:r>
      <w:r w:rsidRPr="00D55ADA">
        <w:rPr>
          <w:rFonts w:eastAsia="Lucida Sans Unicode" w:cs="Lucida Sans Unicode"/>
          <w:szCs w:val="24"/>
          <w:lang w:val="en-US"/>
        </w:rPr>
        <w:t xml:space="preserve">, a transparent, high-performance plastic, and gives eyewear manufacturers more </w:t>
      </w:r>
      <w:r w:rsidR="00C76B9E">
        <w:rPr>
          <w:rFonts w:eastAsia="Lucida Sans Unicode" w:cs="Lucida Sans Unicode"/>
          <w:szCs w:val="24"/>
          <w:lang w:val="en-US"/>
        </w:rPr>
        <w:t xml:space="preserve">freedom of </w:t>
      </w:r>
      <w:r w:rsidRPr="00D55ADA">
        <w:rPr>
          <w:rFonts w:eastAsia="Lucida Sans Unicode" w:cs="Lucida Sans Unicode"/>
          <w:szCs w:val="24"/>
          <w:lang w:val="en-US"/>
        </w:rPr>
        <w:t>design.</w:t>
      </w:r>
      <w:r w:rsidRPr="00D55ADA">
        <w:rPr>
          <w:rFonts w:ascii="Arial" w:eastAsia="Arial" w:hAnsi="Arial"/>
          <w:szCs w:val="24"/>
          <w:vertAlign w:val="superscript"/>
          <w:lang w:val="en-US"/>
        </w:rPr>
        <w:t xml:space="preserve"> </w:t>
      </w:r>
    </w:p>
    <w:p w14:paraId="70AB19C7" w14:textId="77777777" w:rsidR="00FC44F2" w:rsidRPr="0076618D" w:rsidRDefault="00FC44F2" w:rsidP="00FC44F2">
      <w:pPr>
        <w:tabs>
          <w:tab w:val="left" w:pos="990"/>
        </w:tabs>
        <w:rPr>
          <w:lang w:val="en-US"/>
        </w:rPr>
      </w:pPr>
    </w:p>
    <w:p w14:paraId="6F08E219" w14:textId="77777777" w:rsidR="00FC44F2" w:rsidRPr="0076618D" w:rsidRDefault="00D55ADA" w:rsidP="00FC44F2">
      <w:pPr>
        <w:rPr>
          <w:lang w:val="en-US"/>
        </w:rPr>
      </w:pPr>
      <w:r w:rsidRPr="00D55ADA">
        <w:rPr>
          <w:rFonts w:eastAsia="Lucida Sans Unicode" w:cs="Lucida Sans Unicode"/>
          <w:szCs w:val="22"/>
          <w:lang w:val="en-US"/>
        </w:rPr>
        <w:t>Unlike traditional production methods, this novel technology involves cutting the finished frames from a single, curved preform, thus omitting the machining and finishing steps after injection molding. The preform is made ahead of time from multiple functional layers—the base frame made of TROGAMID®, the adhesive and coating layers, or the scratch-resistant film—and can be produced relatively quickly and flexibly, varying both the size of the preform and its radius of curvature.</w:t>
      </w:r>
    </w:p>
    <w:p w14:paraId="42D6CE32" w14:textId="77777777" w:rsidR="00FC44F2" w:rsidRPr="0076618D" w:rsidRDefault="00FC44F2" w:rsidP="00FC44F2">
      <w:pPr>
        <w:rPr>
          <w:lang w:val="en-US"/>
        </w:rPr>
      </w:pPr>
    </w:p>
    <w:p w14:paraId="45B12A68" w14:textId="77777777" w:rsidR="00FC44F2" w:rsidRPr="0076618D" w:rsidRDefault="00D55ADA" w:rsidP="00FC44F2">
      <w:pPr>
        <w:rPr>
          <w:lang w:val="en-US"/>
        </w:rPr>
      </w:pPr>
      <w:r w:rsidRPr="00D55ADA">
        <w:rPr>
          <w:rFonts w:eastAsia="Lucida Sans Unicode" w:cs="Lucida Sans Unicode"/>
          <w:b/>
          <w:bCs/>
          <w:szCs w:val="22"/>
          <w:lang w:val="en-US"/>
        </w:rPr>
        <w:t>Design variety with TROGAMID</w:t>
      </w:r>
      <w:r w:rsidRPr="00D55ADA">
        <w:rPr>
          <w:rFonts w:ascii="Arial" w:eastAsia="Arial" w:hAnsi="Arial" w:cs="Arial"/>
          <w:b/>
          <w:bCs/>
          <w:szCs w:val="22"/>
          <w:vertAlign w:val="superscript"/>
          <w:lang w:val="en-US"/>
        </w:rPr>
        <w:t>®</w:t>
      </w:r>
      <w:r w:rsidRPr="00D55ADA">
        <w:rPr>
          <w:rFonts w:ascii="Arial" w:eastAsia="Arial" w:hAnsi="Arial" w:cs="Arial"/>
          <w:b/>
          <w:bCs/>
          <w:szCs w:val="22"/>
          <w:vertAlign w:val="superscript"/>
          <w:lang w:val="en-US"/>
        </w:rPr>
        <w:br/>
      </w:r>
      <w:r w:rsidRPr="00D55ADA">
        <w:rPr>
          <w:rFonts w:eastAsia="Lucida Sans Unicode" w:cs="Lucida Sans Unicode"/>
          <w:szCs w:val="22"/>
          <w:lang w:val="en-US"/>
        </w:rPr>
        <w:t xml:space="preserve">IMPLEX wins customers over with easy handling, excellent productivity, and the ability to customize in a variety of colors, textures, and patterns. For eyewear manufacturers, the ability to implement designs even more quickly </w:t>
      </w:r>
      <w:bookmarkStart w:id="0" w:name="_GoBack"/>
      <w:bookmarkEnd w:id="0"/>
      <w:r w:rsidRPr="00D55ADA">
        <w:rPr>
          <w:rFonts w:eastAsia="Lucida Sans Unicode" w:cs="Lucida Sans Unicode"/>
          <w:szCs w:val="22"/>
          <w:lang w:val="en-US"/>
        </w:rPr>
        <w:t>is a major advantage of the innovative technology.</w:t>
      </w:r>
    </w:p>
    <w:p w14:paraId="38B4B43E" w14:textId="77777777" w:rsidR="00FC44F2" w:rsidRPr="0076618D" w:rsidRDefault="00FC44F2" w:rsidP="00FC44F2">
      <w:pPr>
        <w:rPr>
          <w:b/>
          <w:lang w:val="en-US"/>
        </w:rPr>
      </w:pPr>
    </w:p>
    <w:p w14:paraId="07738DE9" w14:textId="77777777" w:rsidR="00FC44F2" w:rsidRPr="0076618D" w:rsidRDefault="00D55ADA" w:rsidP="00FC44F2">
      <w:pPr>
        <w:rPr>
          <w:lang w:val="en-US"/>
        </w:rPr>
      </w:pPr>
      <w:r w:rsidRPr="00D55ADA">
        <w:rPr>
          <w:rFonts w:eastAsia="Lucida Sans Unicode" w:cs="Lucida Sans Unicode"/>
          <w:szCs w:val="22"/>
          <w:lang w:val="en-US"/>
        </w:rPr>
        <w:t>The innovation meets customer demands through its use of two material solutions from Evonik: TROGAMID</w:t>
      </w:r>
      <w:r w:rsidRPr="00D55ADA">
        <w:rPr>
          <w:rFonts w:ascii="Arial" w:eastAsia="Arial" w:hAnsi="Arial" w:cs="Arial"/>
          <w:szCs w:val="22"/>
          <w:vertAlign w:val="superscript"/>
          <w:lang w:val="en-US"/>
        </w:rPr>
        <w:t>®</w:t>
      </w:r>
      <w:r w:rsidRPr="00D55ADA">
        <w:rPr>
          <w:rFonts w:eastAsia="Lucida Sans Unicode" w:cs="Lucida Sans Unicode"/>
          <w:szCs w:val="22"/>
          <w:lang w:val="en-US"/>
        </w:rPr>
        <w:t xml:space="preserve"> CX9704 is a transparent pol</w:t>
      </w:r>
      <w:r>
        <w:rPr>
          <w:rFonts w:eastAsia="Lucida Sans Unicode" w:cs="Lucida Sans Unicode"/>
          <w:szCs w:val="22"/>
          <w:lang w:val="en-US"/>
        </w:rPr>
        <w:t>yamide used for the base frame—</w:t>
      </w:r>
      <w:r w:rsidRPr="00D55ADA">
        <w:rPr>
          <w:rFonts w:eastAsia="Lucida Sans Unicode" w:cs="Lucida Sans Unicode"/>
          <w:szCs w:val="22"/>
          <w:lang w:val="en-US"/>
        </w:rPr>
        <w:t>its pliability allows manufacturers to vary the shape of the product. The second structural layer, which is made with TROGAMID</w:t>
      </w:r>
      <w:r w:rsidRPr="00D55ADA">
        <w:rPr>
          <w:rFonts w:ascii="Arial" w:eastAsia="Arial" w:hAnsi="Arial" w:cs="Arial"/>
          <w:szCs w:val="22"/>
          <w:vertAlign w:val="superscript"/>
          <w:lang w:val="en-US"/>
        </w:rPr>
        <w:t>®</w:t>
      </w:r>
      <w:r w:rsidRPr="00D55ADA">
        <w:rPr>
          <w:rFonts w:eastAsia="Lucida Sans Unicode" w:cs="Lucida Sans Unicode"/>
          <w:szCs w:val="22"/>
          <w:lang w:val="en-US"/>
        </w:rPr>
        <w:t xml:space="preserve"> CX9711, has excellent processing characteristics and is highly resistant to chemicals.</w:t>
      </w:r>
    </w:p>
    <w:p w14:paraId="7717DFE2" w14:textId="77777777" w:rsidR="00FC44F2" w:rsidRPr="0076618D" w:rsidRDefault="00FC44F2" w:rsidP="00FC44F2">
      <w:pPr>
        <w:rPr>
          <w:lang w:val="en-US"/>
        </w:rPr>
      </w:pPr>
    </w:p>
    <w:p w14:paraId="69F4E2CD" w14:textId="77777777" w:rsidR="00FC44F2" w:rsidRPr="00D55ADA" w:rsidRDefault="00D55ADA" w:rsidP="00FC44F2">
      <w:pPr>
        <w:rPr>
          <w:b/>
        </w:rPr>
      </w:pPr>
      <w:r w:rsidRPr="00D55ADA">
        <w:rPr>
          <w:rFonts w:eastAsia="Lucida Sans Unicode" w:cs="Lucida Sans Unicode"/>
          <w:b/>
          <w:bCs/>
          <w:szCs w:val="22"/>
          <w:lang w:val="en-US"/>
        </w:rPr>
        <w:t>Cooperation between Evonik and Tungfung</w:t>
      </w:r>
    </w:p>
    <w:p w14:paraId="72ADBC7E" w14:textId="037362D0" w:rsidR="00FC44F2" w:rsidRPr="0076618D" w:rsidRDefault="00D55ADA" w:rsidP="00FC44F2">
      <w:pPr>
        <w:rPr>
          <w:lang w:val="en-US"/>
        </w:rPr>
      </w:pPr>
      <w:r w:rsidRPr="00D55ADA">
        <w:rPr>
          <w:rFonts w:eastAsia="Lucida Sans Unicode" w:cs="Lucida Sans Unicode"/>
          <w:szCs w:val="22"/>
          <w:lang w:val="en-US"/>
        </w:rPr>
        <w:t xml:space="preserve">The development of IMPLEX is based on decades of materials experience that Evonik has amassed in the field of high-performance plastics, along with technical expertise in the optics industry provided by Tungfung, a professional eyewear producer headquartered in Hong Kong. Evonik offers the right material and </w:t>
      </w:r>
      <w:r w:rsidRPr="00D55ADA">
        <w:rPr>
          <w:rFonts w:eastAsia="Lucida Sans Unicode" w:cs="Lucida Sans Unicode"/>
          <w:szCs w:val="22"/>
          <w:lang w:val="en-US"/>
        </w:rPr>
        <w:lastRenderedPageBreak/>
        <w:t>product expertise, while Tungfung serves as an expert partner in the production of exceptional eyeglasses frames.</w:t>
      </w:r>
    </w:p>
    <w:p w14:paraId="508984B3" w14:textId="6BE9183F" w:rsidR="00FC44F2" w:rsidRDefault="00FC44F2" w:rsidP="00FC44F2">
      <w:pPr>
        <w:pStyle w:val="Feature"/>
        <w:tabs>
          <w:tab w:val="clear" w:pos="567"/>
        </w:tabs>
        <w:spacing w:line="300" w:lineRule="atLeast"/>
        <w:rPr>
          <w:rFonts w:eastAsia="Lucida Sans Unicode" w:cs="Lucida Sans Unicode"/>
          <w:i/>
          <w:iCs/>
          <w:color w:val="000000"/>
          <w:sz w:val="18"/>
          <w:szCs w:val="18"/>
          <w:lang w:val="en-US"/>
        </w:rPr>
      </w:pPr>
      <w:r>
        <w:rPr>
          <w:rFonts w:eastAsia="Lucida Sans Unicode" w:cs="Lucida Sans Unicode"/>
          <w:b/>
          <w:bCs/>
          <w:i/>
          <w:iCs/>
          <w:noProof/>
          <w:color w:val="000000"/>
          <w:sz w:val="18"/>
          <w:szCs w:val="18"/>
        </w:rPr>
        <w:drawing>
          <wp:inline distT="0" distB="0" distL="0" distR="0" wp14:anchorId="6E64B7AD" wp14:editId="5A956443">
            <wp:extent cx="4929809" cy="2988024"/>
            <wp:effectExtent l="0" t="0" r="4445"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PLEX-Evonik-1.jpg"/>
                    <pic:cNvPicPr/>
                  </pic:nvPicPr>
                  <pic:blipFill>
                    <a:blip r:embed="rId8">
                      <a:extLst>
                        <a:ext uri="{28A0092B-C50C-407E-A947-70E740481C1C}">
                          <a14:useLocalDpi xmlns:a14="http://schemas.microsoft.com/office/drawing/2010/main" val="0"/>
                        </a:ext>
                      </a:extLst>
                    </a:blip>
                    <a:stretch>
                      <a:fillRect/>
                    </a:stretch>
                  </pic:blipFill>
                  <pic:spPr>
                    <a:xfrm>
                      <a:off x="0" y="0"/>
                      <a:ext cx="4936866" cy="2992301"/>
                    </a:xfrm>
                    <a:prstGeom prst="rect">
                      <a:avLst/>
                    </a:prstGeom>
                  </pic:spPr>
                </pic:pic>
              </a:graphicData>
            </a:graphic>
          </wp:inline>
        </w:drawing>
      </w:r>
      <w:r>
        <w:rPr>
          <w:rFonts w:eastAsia="Lucida Sans Unicode" w:cs="Lucida Sans Unicode"/>
          <w:b/>
          <w:bCs/>
          <w:i/>
          <w:iCs/>
          <w:color w:val="000000"/>
          <w:sz w:val="18"/>
          <w:szCs w:val="18"/>
          <w:lang w:val="en-US"/>
        </w:rPr>
        <w:br/>
      </w:r>
      <w:r w:rsidR="00D55ADA" w:rsidRPr="00D55ADA">
        <w:rPr>
          <w:rFonts w:eastAsia="Lucida Sans Unicode" w:cs="Lucida Sans Unicode"/>
          <w:b/>
          <w:bCs/>
          <w:i/>
          <w:iCs/>
          <w:color w:val="000000"/>
          <w:sz w:val="18"/>
          <w:szCs w:val="18"/>
          <w:lang w:val="en-US"/>
        </w:rPr>
        <w:t>Caption:</w:t>
      </w:r>
      <w:r w:rsidR="00D55ADA" w:rsidRPr="00D55ADA">
        <w:rPr>
          <w:rFonts w:eastAsia="Lucida Sans Unicode" w:cs="Lucida Sans Unicode"/>
          <w:i/>
          <w:iCs/>
          <w:color w:val="000000"/>
          <w:sz w:val="18"/>
          <w:szCs w:val="18"/>
          <w:lang w:val="en-US"/>
        </w:rPr>
        <w:t xml:space="preserve"> </w:t>
      </w:r>
      <w:r>
        <w:rPr>
          <w:rFonts w:eastAsia="Lucida Sans Unicode" w:cs="Lucida Sans Unicode"/>
          <w:i/>
          <w:iCs/>
          <w:color w:val="000000"/>
          <w:sz w:val="18"/>
          <w:szCs w:val="18"/>
          <w:lang w:val="en-US"/>
        </w:rPr>
        <w:t xml:space="preserve">IMPLEX </w:t>
      </w:r>
      <w:r w:rsidR="009C2693">
        <w:rPr>
          <w:rFonts w:eastAsia="Lucida Sans Unicode" w:cs="Lucida Sans Unicode"/>
          <w:i/>
          <w:iCs/>
          <w:color w:val="000000"/>
          <w:sz w:val="18"/>
          <w:szCs w:val="18"/>
          <w:lang w:val="en-US"/>
        </w:rPr>
        <w:t>p</w:t>
      </w:r>
      <w:r>
        <w:rPr>
          <w:rFonts w:eastAsia="Lucida Sans Unicode" w:cs="Lucida Sans Unicode"/>
          <w:i/>
          <w:iCs/>
          <w:color w:val="000000"/>
          <w:sz w:val="18"/>
          <w:szCs w:val="18"/>
          <w:lang w:val="en-US"/>
        </w:rPr>
        <w:t>reform based on TROGAMID®</w:t>
      </w:r>
      <w:r w:rsidR="00D55ADA" w:rsidRPr="00D55ADA">
        <w:rPr>
          <w:rFonts w:eastAsia="Lucida Sans Unicode" w:cs="Lucida Sans Unicode"/>
          <w:i/>
          <w:iCs/>
          <w:color w:val="000000"/>
          <w:sz w:val="18"/>
          <w:szCs w:val="18"/>
          <w:lang w:val="en-US"/>
        </w:rPr>
        <w:t>.</w:t>
      </w:r>
    </w:p>
    <w:p w14:paraId="2F953050" w14:textId="7044835A" w:rsidR="009C2693" w:rsidRDefault="009C2693" w:rsidP="00FC44F2">
      <w:pPr>
        <w:pStyle w:val="Feature"/>
        <w:tabs>
          <w:tab w:val="clear" w:pos="567"/>
        </w:tabs>
        <w:spacing w:line="300" w:lineRule="atLeast"/>
        <w:rPr>
          <w:rFonts w:eastAsia="Lucida Sans Unicode" w:cs="Lucida Sans Unicode"/>
          <w:i/>
          <w:iCs/>
          <w:color w:val="000000"/>
          <w:sz w:val="18"/>
          <w:szCs w:val="18"/>
          <w:lang w:val="en-US"/>
        </w:rPr>
      </w:pPr>
      <w:r>
        <w:rPr>
          <w:rFonts w:eastAsia="Lucida Sans Unicode" w:cs="Lucida Sans Unicode"/>
          <w:i/>
          <w:iCs/>
          <w:noProof/>
          <w:color w:val="000000"/>
          <w:sz w:val="18"/>
          <w:szCs w:val="18"/>
        </w:rPr>
        <w:drawing>
          <wp:inline distT="0" distB="0" distL="0" distR="0" wp14:anchorId="0F6FFB2D" wp14:editId="5EEE5FE5">
            <wp:extent cx="4929505" cy="2824648"/>
            <wp:effectExtent l="0" t="0" r="444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PLEX-Technology-Evonik.jpg"/>
                    <pic:cNvPicPr/>
                  </pic:nvPicPr>
                  <pic:blipFill>
                    <a:blip r:embed="rId9">
                      <a:extLst>
                        <a:ext uri="{28A0092B-C50C-407E-A947-70E740481C1C}">
                          <a14:useLocalDpi xmlns:a14="http://schemas.microsoft.com/office/drawing/2010/main" val="0"/>
                        </a:ext>
                      </a:extLst>
                    </a:blip>
                    <a:stretch>
                      <a:fillRect/>
                    </a:stretch>
                  </pic:blipFill>
                  <pic:spPr>
                    <a:xfrm>
                      <a:off x="0" y="0"/>
                      <a:ext cx="4935634" cy="2828160"/>
                    </a:xfrm>
                    <a:prstGeom prst="rect">
                      <a:avLst/>
                    </a:prstGeom>
                  </pic:spPr>
                </pic:pic>
              </a:graphicData>
            </a:graphic>
          </wp:inline>
        </w:drawing>
      </w:r>
    </w:p>
    <w:p w14:paraId="3FC76026" w14:textId="717EFBF7" w:rsidR="00FC44F2" w:rsidRPr="0076618D" w:rsidRDefault="009C2693" w:rsidP="00FC44F2">
      <w:pPr>
        <w:pStyle w:val="Feature"/>
        <w:tabs>
          <w:tab w:val="clear" w:pos="567"/>
        </w:tabs>
        <w:spacing w:line="300" w:lineRule="atLeast"/>
        <w:rPr>
          <w:rFonts w:cs="Lucida Sans Unicode"/>
          <w:noProof/>
          <w:sz w:val="22"/>
          <w:szCs w:val="22"/>
          <w:lang w:val="en-US"/>
        </w:rPr>
      </w:pPr>
      <w:r w:rsidRPr="00D55ADA">
        <w:rPr>
          <w:rFonts w:eastAsia="Lucida Sans Unicode" w:cs="Lucida Sans Unicode"/>
          <w:b/>
          <w:bCs/>
          <w:i/>
          <w:iCs/>
          <w:color w:val="000000"/>
          <w:sz w:val="18"/>
          <w:szCs w:val="18"/>
          <w:lang w:val="en-US"/>
        </w:rPr>
        <w:t>Caption:</w:t>
      </w:r>
      <w:r w:rsidRPr="00D55ADA">
        <w:rPr>
          <w:rFonts w:eastAsia="Lucida Sans Unicode" w:cs="Lucida Sans Unicode"/>
          <w:i/>
          <w:iCs/>
          <w:color w:val="000000"/>
          <w:sz w:val="18"/>
          <w:szCs w:val="18"/>
          <w:lang w:val="en-US"/>
        </w:rPr>
        <w:t xml:space="preserve"> </w:t>
      </w:r>
      <w:r>
        <w:rPr>
          <w:rFonts w:eastAsia="Lucida Sans Unicode" w:cs="Lucida Sans Unicode"/>
          <w:i/>
          <w:iCs/>
          <w:color w:val="000000"/>
          <w:sz w:val="18"/>
          <w:szCs w:val="18"/>
          <w:lang w:val="en-US"/>
        </w:rPr>
        <w:t>The IMPLEX preform i</w:t>
      </w:r>
      <w:r w:rsidRPr="009C2693">
        <w:rPr>
          <w:rFonts w:eastAsia="Lucida Sans Unicode" w:cs="Lucida Sans Unicode"/>
          <w:i/>
          <w:iCs/>
          <w:color w:val="000000"/>
          <w:sz w:val="18"/>
          <w:szCs w:val="18"/>
          <w:lang w:val="en-US"/>
        </w:rPr>
        <w:t>s made ahead of time from multiple functional layers</w:t>
      </w:r>
      <w:r w:rsidRPr="00D55ADA">
        <w:rPr>
          <w:rFonts w:eastAsia="Lucida Sans Unicode" w:cs="Lucida Sans Unicode"/>
          <w:i/>
          <w:iCs/>
          <w:color w:val="000000"/>
          <w:sz w:val="18"/>
          <w:szCs w:val="18"/>
          <w:lang w:val="en-US"/>
        </w:rPr>
        <w:t>.</w:t>
      </w:r>
    </w:p>
    <w:p w14:paraId="1DF04F44" w14:textId="4E1638AA" w:rsidR="00FC44F2" w:rsidRPr="009C2693" w:rsidRDefault="009C2693" w:rsidP="009C2693">
      <w:pPr>
        <w:spacing w:line="240" w:lineRule="auto"/>
        <w:rPr>
          <w:rFonts w:eastAsia="Lucida Sans Unicode" w:cs="Lucida Sans Unicode"/>
          <w:i/>
          <w:iCs/>
          <w:szCs w:val="22"/>
          <w:lang w:val="en-US"/>
        </w:rPr>
      </w:pPr>
      <w:r>
        <w:rPr>
          <w:rFonts w:eastAsia="Lucida Sans Unicode" w:cs="Lucida Sans Unicode"/>
          <w:i/>
          <w:iCs/>
          <w:szCs w:val="22"/>
          <w:lang w:val="en-US"/>
        </w:rPr>
        <w:br/>
        <w:t>L</w:t>
      </w:r>
      <w:r w:rsidR="00D55ADA" w:rsidRPr="00D55ADA">
        <w:rPr>
          <w:rFonts w:eastAsia="Lucida Sans Unicode" w:cs="Lucida Sans Unicode"/>
          <w:i/>
          <w:iCs/>
          <w:szCs w:val="22"/>
          <w:lang w:val="en-US"/>
        </w:rPr>
        <w:t xml:space="preserve">earn more about high-performance plastic </w:t>
      </w:r>
      <w:r w:rsidRPr="00D55ADA">
        <w:rPr>
          <w:rFonts w:eastAsia="Lucida Sans Unicode" w:cs="Lucida Sans Unicode"/>
          <w:i/>
          <w:iCs/>
          <w:szCs w:val="22"/>
          <w:lang w:val="en-US"/>
        </w:rPr>
        <w:t xml:space="preserve">TROGAMID® </w:t>
      </w:r>
      <w:r w:rsidR="00D55ADA" w:rsidRPr="00D55ADA">
        <w:rPr>
          <w:rFonts w:eastAsia="Lucida Sans Unicode" w:cs="Lucida Sans Unicode"/>
          <w:i/>
          <w:iCs/>
          <w:szCs w:val="22"/>
          <w:lang w:val="en-US"/>
        </w:rPr>
        <w:t>for optical applications at our booth (G61, Hall 2) at MIDO, February 25 – 27, in Milan, Italy.</w:t>
      </w:r>
    </w:p>
    <w:p w14:paraId="271DAC29" w14:textId="77777777" w:rsidR="00FC44F2" w:rsidRPr="0076618D" w:rsidRDefault="00FC44F2" w:rsidP="00FC44F2">
      <w:pPr>
        <w:rPr>
          <w:lang w:val="en-US"/>
        </w:rPr>
      </w:pPr>
    </w:p>
    <w:p w14:paraId="38626D2C" w14:textId="77777777" w:rsidR="00FC44F2" w:rsidRPr="0076618D" w:rsidRDefault="00D55ADA" w:rsidP="00FC44F2">
      <w:pPr>
        <w:rPr>
          <w:lang w:val="en-US"/>
        </w:rPr>
      </w:pPr>
      <w:r w:rsidRPr="00D55ADA">
        <w:rPr>
          <w:rFonts w:eastAsia="Lucida Sans Unicode" w:cs="Lucida Sans Unicode"/>
          <w:szCs w:val="22"/>
          <w:lang w:val="en-US"/>
        </w:rPr>
        <w:t xml:space="preserve">Follow us on </w:t>
      </w:r>
      <w:hyperlink r:id="rId10" w:history="1">
        <w:r w:rsidRPr="00D55ADA">
          <w:rPr>
            <w:rFonts w:eastAsia="Lucida Sans Unicode" w:cs="Lucida Sans Unicode"/>
            <w:szCs w:val="22"/>
            <w:lang w:val="en-US"/>
          </w:rPr>
          <w:t>Twitter</w:t>
        </w:r>
      </w:hyperlink>
      <w:r w:rsidRPr="00D55ADA">
        <w:rPr>
          <w:rFonts w:eastAsia="Lucida Sans Unicode" w:cs="Lucida Sans Unicode"/>
          <w:szCs w:val="22"/>
          <w:lang w:val="en-US"/>
        </w:rPr>
        <w:t xml:space="preserve">, </w:t>
      </w:r>
      <w:hyperlink r:id="rId11" w:history="1">
        <w:r w:rsidRPr="00D55ADA">
          <w:rPr>
            <w:rFonts w:eastAsia="Lucida Sans Unicode" w:cs="Lucida Sans Unicode"/>
            <w:szCs w:val="22"/>
            <w:lang w:val="en-US"/>
          </w:rPr>
          <w:t>LinkedIn</w:t>
        </w:r>
      </w:hyperlink>
      <w:r w:rsidRPr="00D55ADA">
        <w:rPr>
          <w:rFonts w:eastAsia="Lucida Sans Unicode" w:cs="Lucida Sans Unicode"/>
          <w:szCs w:val="22"/>
          <w:lang w:val="en-US"/>
        </w:rPr>
        <w:t xml:space="preserve">, </w:t>
      </w:r>
      <w:hyperlink r:id="rId12" w:history="1">
        <w:r w:rsidRPr="00D55ADA">
          <w:rPr>
            <w:rFonts w:eastAsia="Lucida Sans Unicode" w:cs="Lucida Sans Unicode"/>
            <w:szCs w:val="22"/>
            <w:lang w:val="en-US"/>
          </w:rPr>
          <w:t>Facebook</w:t>
        </w:r>
      </w:hyperlink>
      <w:r w:rsidRPr="00D55ADA">
        <w:rPr>
          <w:rFonts w:eastAsia="Lucida Sans Unicode" w:cs="Lucida Sans Unicode"/>
          <w:szCs w:val="22"/>
          <w:lang w:val="en-US"/>
        </w:rPr>
        <w:t xml:space="preserve"> and </w:t>
      </w:r>
      <w:hyperlink r:id="rId13" w:history="1">
        <w:r w:rsidRPr="00D55ADA">
          <w:rPr>
            <w:rFonts w:eastAsia="Lucida Sans Unicode" w:cs="Lucida Sans Unicode"/>
            <w:szCs w:val="22"/>
            <w:lang w:val="en-US"/>
          </w:rPr>
          <w:t>Google+</w:t>
        </w:r>
      </w:hyperlink>
    </w:p>
    <w:p w14:paraId="679A4391" w14:textId="77777777" w:rsidR="00C87364" w:rsidRDefault="00C87364" w:rsidP="00FC44F2">
      <w:pPr>
        <w:rPr>
          <w:lang w:val="en-US"/>
        </w:rPr>
      </w:pPr>
    </w:p>
    <w:p w14:paraId="241F0D29" w14:textId="77777777" w:rsidR="00C87364" w:rsidRDefault="00C87364" w:rsidP="00FC44F2">
      <w:pPr>
        <w:rPr>
          <w:lang w:val="en-US"/>
        </w:rPr>
      </w:pPr>
    </w:p>
    <w:p w14:paraId="0CD479E8" w14:textId="21BB2EA3" w:rsidR="005D69AE" w:rsidRPr="00480D24" w:rsidRDefault="005D69AE" w:rsidP="005D69AE">
      <w:pPr>
        <w:spacing w:line="220" w:lineRule="exact"/>
        <w:rPr>
          <w:rFonts w:cs="Lucida Sans Unicode"/>
          <w:sz w:val="18"/>
          <w:szCs w:val="18"/>
          <w:lang w:val="en-US"/>
        </w:rPr>
      </w:pPr>
      <w:r>
        <w:rPr>
          <w:rFonts w:cs="Lucida Sans Unicode"/>
          <w:sz w:val="18"/>
          <w:szCs w:val="18"/>
          <w:lang w:val="en-US"/>
        </w:rPr>
        <w:br/>
      </w:r>
      <w:r w:rsidRPr="005D69AE">
        <w:rPr>
          <w:rFonts w:cs="Lucida Sans Unicode"/>
          <w:b/>
          <w:sz w:val="18"/>
          <w:szCs w:val="18"/>
          <w:lang w:val="en-US"/>
        </w:rPr>
        <w:t>About Tungfung</w:t>
      </w:r>
      <w:r>
        <w:rPr>
          <w:rFonts w:cs="Lucida Sans Unicode"/>
          <w:sz w:val="18"/>
          <w:szCs w:val="18"/>
          <w:lang w:val="en-US"/>
        </w:rPr>
        <w:t xml:space="preserve"> </w:t>
      </w:r>
      <w:r>
        <w:rPr>
          <w:rFonts w:cs="Lucida Sans Unicode"/>
          <w:sz w:val="18"/>
          <w:szCs w:val="18"/>
          <w:lang w:val="en-US"/>
        </w:rPr>
        <w:br/>
        <w:t>Tungfung, t</w:t>
      </w:r>
      <w:r w:rsidRPr="00480D24">
        <w:rPr>
          <w:rFonts w:cs="Lucida Sans Unicode"/>
          <w:sz w:val="18"/>
          <w:szCs w:val="18"/>
          <w:lang w:val="en-US"/>
        </w:rPr>
        <w:t>he Group is the leading "one-stop" spectacles related raw materials and components supplier with the largest product range in Hong Kong. The Group offers one-stop production solution from procurement and manufacture of spectacles related raw materials and components to provision of after-sales services to its customers.</w:t>
      </w:r>
    </w:p>
    <w:p w14:paraId="3AF7A46C" w14:textId="77777777" w:rsidR="00C87364" w:rsidRPr="0076618D" w:rsidRDefault="00C87364" w:rsidP="00FC44F2">
      <w:pPr>
        <w:rPr>
          <w:lang w:val="en-US"/>
        </w:rPr>
      </w:pPr>
    </w:p>
    <w:p w14:paraId="03FBCC93" w14:textId="77777777" w:rsidR="00FC44F2" w:rsidRPr="00D55ADA" w:rsidRDefault="00D55ADA" w:rsidP="00FC44F2">
      <w:pPr>
        <w:spacing w:line="220" w:lineRule="exact"/>
        <w:outlineLvl w:val="0"/>
        <w:rPr>
          <w:rFonts w:cs="Lucida Sans Unicode"/>
          <w:b/>
          <w:bCs/>
          <w:color w:val="000000"/>
          <w:sz w:val="18"/>
          <w:szCs w:val="18"/>
          <w:lang w:val="en-US"/>
        </w:rPr>
      </w:pPr>
      <w:r w:rsidRPr="00D55ADA">
        <w:rPr>
          <w:rFonts w:cs="Lucida Sans Unicode"/>
          <w:b/>
          <w:bCs/>
          <w:color w:val="000000"/>
          <w:sz w:val="18"/>
          <w:szCs w:val="18"/>
          <w:lang w:val="en-US"/>
        </w:rPr>
        <w:t xml:space="preserve">Company information </w:t>
      </w:r>
    </w:p>
    <w:p w14:paraId="6DE3E064" w14:textId="77777777" w:rsidR="00FC44F2" w:rsidRPr="00D55ADA" w:rsidRDefault="00D55ADA" w:rsidP="00FC44F2">
      <w:pPr>
        <w:spacing w:line="220" w:lineRule="exact"/>
        <w:rPr>
          <w:rFonts w:cs="Lucida Sans Unicode"/>
          <w:sz w:val="18"/>
          <w:szCs w:val="18"/>
          <w:lang w:val="en-US"/>
        </w:rPr>
      </w:pPr>
      <w:r w:rsidRPr="00D55ADA">
        <w:rPr>
          <w:rFonts w:cs="Lucida Sans Unicode"/>
          <w:sz w:val="18"/>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14:paraId="5A2456FC" w14:textId="77777777" w:rsidR="00FC44F2" w:rsidRPr="00D55ADA" w:rsidRDefault="00FC44F2" w:rsidP="00FC44F2">
      <w:pPr>
        <w:spacing w:line="220" w:lineRule="exact"/>
        <w:rPr>
          <w:rFonts w:cs="Lucida Sans Unicode"/>
          <w:sz w:val="18"/>
          <w:szCs w:val="18"/>
          <w:lang w:val="en-US"/>
        </w:rPr>
      </w:pPr>
    </w:p>
    <w:p w14:paraId="3F29E8B9" w14:textId="77777777" w:rsidR="00FC44F2" w:rsidRPr="00D55ADA" w:rsidRDefault="00D55ADA" w:rsidP="00FC44F2">
      <w:pPr>
        <w:autoSpaceDE w:val="0"/>
        <w:autoSpaceDN w:val="0"/>
        <w:adjustRightInd w:val="0"/>
        <w:spacing w:line="220" w:lineRule="exact"/>
        <w:rPr>
          <w:rFonts w:cs="Lucida Sans Unicode"/>
          <w:b/>
          <w:sz w:val="18"/>
          <w:szCs w:val="18"/>
          <w:lang w:val="en-US"/>
        </w:rPr>
      </w:pPr>
      <w:r w:rsidRPr="00D55ADA">
        <w:rPr>
          <w:rFonts w:cs="Lucida Sans Unicode"/>
          <w:b/>
          <w:sz w:val="18"/>
          <w:szCs w:val="18"/>
          <w:lang w:val="en-US"/>
        </w:rPr>
        <w:t>About Resource Efficiency</w:t>
      </w:r>
    </w:p>
    <w:p w14:paraId="45D1DF9E" w14:textId="77777777" w:rsidR="00FC44F2" w:rsidRPr="00D55ADA" w:rsidRDefault="00D55ADA" w:rsidP="00FC44F2">
      <w:pPr>
        <w:autoSpaceDE w:val="0"/>
        <w:autoSpaceDN w:val="0"/>
        <w:adjustRightInd w:val="0"/>
        <w:spacing w:line="220" w:lineRule="exact"/>
        <w:rPr>
          <w:rFonts w:cs="Lucida Sans Unicode"/>
          <w:sz w:val="18"/>
          <w:szCs w:val="18"/>
          <w:lang w:val="en-US"/>
        </w:rPr>
      </w:pPr>
      <w:r w:rsidRPr="00D55ADA">
        <w:rPr>
          <w:rFonts w:cs="Lucida Sans Unicode"/>
          <w:sz w:val="18"/>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8,600 employees, and generated sales of around €4.3 billion in 2015.</w:t>
      </w:r>
    </w:p>
    <w:p w14:paraId="1F7C8525" w14:textId="77777777" w:rsidR="00FC44F2" w:rsidRPr="00D55ADA" w:rsidRDefault="00FC44F2" w:rsidP="00FC44F2">
      <w:pPr>
        <w:spacing w:line="220" w:lineRule="exact"/>
        <w:rPr>
          <w:sz w:val="18"/>
          <w:szCs w:val="18"/>
          <w:lang w:val="en-US"/>
        </w:rPr>
      </w:pPr>
    </w:p>
    <w:p w14:paraId="070CA0A1" w14:textId="77777777" w:rsidR="00FC44F2" w:rsidRPr="00D55ADA" w:rsidRDefault="00D55ADA" w:rsidP="00FC44F2">
      <w:pPr>
        <w:spacing w:line="220" w:lineRule="exact"/>
        <w:outlineLvl w:val="0"/>
        <w:rPr>
          <w:rFonts w:cs="Lucida Sans Unicode"/>
          <w:b/>
          <w:bCs/>
          <w:color w:val="000000"/>
          <w:sz w:val="18"/>
          <w:szCs w:val="18"/>
          <w:lang w:val="en-US"/>
        </w:rPr>
      </w:pPr>
      <w:r w:rsidRPr="00D55ADA">
        <w:rPr>
          <w:rFonts w:cs="Lucida Sans Unicode"/>
          <w:b/>
          <w:bCs/>
          <w:color w:val="000000"/>
          <w:sz w:val="18"/>
          <w:szCs w:val="18"/>
          <w:lang w:val="en-US"/>
        </w:rPr>
        <w:t>Disclaimer</w:t>
      </w:r>
    </w:p>
    <w:p w14:paraId="0A7AFF35" w14:textId="77777777" w:rsidR="00FC44F2" w:rsidRPr="00D55ADA" w:rsidRDefault="00D55ADA" w:rsidP="00FC44F2">
      <w:pPr>
        <w:spacing w:line="220" w:lineRule="exact"/>
        <w:rPr>
          <w:rFonts w:cs="Lucida Sans Unicode"/>
          <w:sz w:val="18"/>
          <w:szCs w:val="18"/>
          <w:lang w:val="en-US"/>
        </w:rPr>
      </w:pPr>
      <w:r w:rsidRPr="00D55ADA">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B9D4901" w14:textId="77777777" w:rsidR="00FC44F2" w:rsidRPr="00D55ADA" w:rsidRDefault="00FC44F2" w:rsidP="00FC44F2">
      <w:pPr>
        <w:spacing w:line="220" w:lineRule="exact"/>
        <w:rPr>
          <w:rFonts w:cs="Lucida Sans Unicode"/>
          <w:sz w:val="18"/>
          <w:szCs w:val="18"/>
          <w:lang w:val="en-US"/>
        </w:rPr>
      </w:pPr>
    </w:p>
    <w:p w14:paraId="4C068068" w14:textId="77777777" w:rsidR="00FC44F2" w:rsidRPr="00D55ADA" w:rsidRDefault="00FC44F2" w:rsidP="00FC44F2">
      <w:pPr>
        <w:spacing w:line="220" w:lineRule="exact"/>
        <w:outlineLvl w:val="0"/>
        <w:rPr>
          <w:rFonts w:cs="Lucida Sans Unicode"/>
          <w:sz w:val="18"/>
          <w:szCs w:val="18"/>
          <w:lang w:val="en-US"/>
        </w:rPr>
      </w:pPr>
    </w:p>
    <w:sectPr w:rsidR="00FC44F2" w:rsidRPr="00D55ADA" w:rsidSect="00FC44F2">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8EB98" w14:textId="77777777" w:rsidR="00FC44F2" w:rsidRDefault="00FC44F2">
      <w:pPr>
        <w:spacing w:line="240" w:lineRule="auto"/>
      </w:pPr>
      <w:r>
        <w:separator/>
      </w:r>
    </w:p>
  </w:endnote>
  <w:endnote w:type="continuationSeparator" w:id="0">
    <w:p w14:paraId="69AD20A3" w14:textId="77777777" w:rsidR="00FC44F2" w:rsidRDefault="00FC4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altName w:val="Tahoma"/>
    <w:panose1 w:val="020B0602040502020204"/>
    <w:charset w:val="00"/>
    <w:family w:val="swiss"/>
    <w:pitch w:val="variable"/>
    <w:sig w:usb0="8100AAF7" w:usb1="0000807B" w:usb2="00000008" w:usb3="00000000" w:csb0="000100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0AA1E" w14:textId="77777777" w:rsidR="00FC44F2" w:rsidRDefault="00FC44F2">
    <w:pPr>
      <w:pStyle w:val="Fuzeile"/>
    </w:pPr>
  </w:p>
  <w:p w14:paraId="619B2753" w14:textId="77777777" w:rsidR="00FC44F2" w:rsidRDefault="00FC44F2">
    <w:pPr>
      <w:pStyle w:val="Fuzeile"/>
    </w:pPr>
    <w:r>
      <w:rPr>
        <w:rFonts w:eastAsia="Lucida Sans Unicode" w:cs="Lucida Sans Unicode"/>
        <w:szCs w:val="22"/>
        <w:lang w:val="en-US"/>
      </w:rPr>
      <w:t xml:space="preserve">Page </w:t>
    </w:r>
    <w:r>
      <w:rPr>
        <w:rStyle w:val="Seitenzahl"/>
      </w:rPr>
      <w:fldChar w:fldCharType="begin"/>
    </w:r>
    <w:r>
      <w:rPr>
        <w:rStyle w:val="Seitenzahl"/>
      </w:rPr>
      <w:instrText xml:space="preserve"> PAGE </w:instrText>
    </w:r>
    <w:r>
      <w:rPr>
        <w:rStyle w:val="Seitenzahl"/>
      </w:rPr>
      <w:fldChar w:fldCharType="separate"/>
    </w:r>
    <w:r w:rsidR="00956665">
      <w:rPr>
        <w:rStyle w:val="Seitenzahl"/>
        <w:noProof/>
      </w:rPr>
      <w:t>3</w:t>
    </w:r>
    <w:r>
      <w:rPr>
        <w:rStyle w:val="Seitenzahl"/>
      </w:rPr>
      <w:fldChar w:fldCharType="end"/>
    </w:r>
    <w:r>
      <w:rPr>
        <w:rFonts w:eastAsia="Lucida Sans Unicode" w:cs="Lucida Sans Unicode"/>
        <w:szCs w:val="22"/>
        <w:lang w:val="en-US"/>
      </w:rPr>
      <w:t xml:space="preserve"> of </w:t>
    </w:r>
    <w:r>
      <w:rPr>
        <w:rStyle w:val="Seitenzahl"/>
      </w:rPr>
      <w:fldChar w:fldCharType="begin"/>
    </w:r>
    <w:r>
      <w:rPr>
        <w:rStyle w:val="Seitenzahl"/>
      </w:rPr>
      <w:instrText xml:space="preserve"> NUMPAGES </w:instrText>
    </w:r>
    <w:r>
      <w:rPr>
        <w:rStyle w:val="Seitenzahl"/>
      </w:rPr>
      <w:fldChar w:fldCharType="separate"/>
    </w:r>
    <w:r w:rsidR="0095666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0D446" w14:textId="77777777" w:rsidR="00FC44F2" w:rsidRDefault="00FC44F2" w:rsidP="00FC44F2">
    <w:pPr>
      <w:pStyle w:val="Fuzeile"/>
    </w:pPr>
  </w:p>
  <w:p w14:paraId="54CC2180" w14:textId="77777777" w:rsidR="00FC44F2" w:rsidRPr="005225EC" w:rsidRDefault="00FC44F2" w:rsidP="00FC44F2">
    <w:pPr>
      <w:pStyle w:val="Fuzeile"/>
      <w:rPr>
        <w:szCs w:val="18"/>
      </w:rPr>
    </w:pPr>
    <w:r>
      <w:rPr>
        <w:rFonts w:eastAsia="Lucida Sans Unicode" w:cs="Lucida Sans Unicode"/>
        <w:szCs w:val="22"/>
        <w:lang w:val="en-US"/>
      </w:rP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56665">
      <w:rPr>
        <w:rStyle w:val="Seitenzahl"/>
        <w:noProof/>
        <w:szCs w:val="18"/>
      </w:rPr>
      <w:t>1</w:t>
    </w:r>
    <w:r w:rsidRPr="005225EC">
      <w:rPr>
        <w:rStyle w:val="Seitenzahl"/>
        <w:szCs w:val="18"/>
      </w:rPr>
      <w:fldChar w:fldCharType="end"/>
    </w:r>
    <w:r>
      <w:rPr>
        <w:rFonts w:eastAsia="Lucida Sans Unicode" w:cs="Lucida Sans Unicode"/>
        <w:szCs w:val="22"/>
        <w:lang w:val="en-US"/>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56665">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668A3" w14:textId="77777777" w:rsidR="00FC44F2" w:rsidRDefault="00FC44F2">
      <w:pPr>
        <w:spacing w:line="240" w:lineRule="auto"/>
      </w:pPr>
      <w:r>
        <w:separator/>
      </w:r>
    </w:p>
  </w:footnote>
  <w:footnote w:type="continuationSeparator" w:id="0">
    <w:p w14:paraId="2CFEBC22" w14:textId="77777777" w:rsidR="00FC44F2" w:rsidRDefault="00FC44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F5B90" w14:textId="77777777" w:rsidR="00FC44F2" w:rsidRPr="003F4CD0" w:rsidRDefault="00FC44F2" w:rsidP="00FC44F2">
    <w:pPr>
      <w:pStyle w:val="Kopfzeile"/>
      <w:spacing w:after="1880"/>
      <w:rPr>
        <w:sz w:val="2"/>
        <w:szCs w:val="2"/>
      </w:rPr>
    </w:pPr>
    <w:r w:rsidRPr="003F4CD0">
      <w:rPr>
        <w:noProof/>
        <w:sz w:val="2"/>
        <w:szCs w:val="2"/>
        <w:lang w:val="de-DE"/>
      </w:rPr>
      <w:drawing>
        <wp:anchor distT="0" distB="0" distL="114300" distR="114300" simplePos="0" relativeHeight="251661312" behindDoc="1" locked="0" layoutInCell="1" allowOverlap="1" wp14:anchorId="2FF4D7EA" wp14:editId="5F0BEFF7">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6801CD44" wp14:editId="282C912E">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571C4" w14:textId="77777777" w:rsidR="00FC44F2" w:rsidRPr="003F4CD0" w:rsidRDefault="00FC44F2">
    <w:pPr>
      <w:pStyle w:val="Kopfzeile"/>
      <w:rPr>
        <w:sz w:val="2"/>
        <w:szCs w:val="2"/>
      </w:rPr>
    </w:pPr>
    <w:r w:rsidRPr="003F4CD0">
      <w:rPr>
        <w:noProof/>
        <w:sz w:val="2"/>
        <w:szCs w:val="2"/>
        <w:lang w:val="de-DE"/>
      </w:rPr>
      <w:drawing>
        <wp:anchor distT="0" distB="0" distL="114300" distR="114300" simplePos="0" relativeHeight="251660288" behindDoc="1" locked="0" layoutInCell="1" allowOverlap="1" wp14:anchorId="50CA65A1" wp14:editId="7FA9BC1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9264" behindDoc="1" locked="0" layoutInCell="1" allowOverlap="1" wp14:anchorId="2DA26A38" wp14:editId="4AD1BD7C">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8F4608B6">
      <w:start w:val="1"/>
      <w:numFmt w:val="bullet"/>
      <w:pStyle w:val="berschrift1"/>
      <w:lvlText w:val=""/>
      <w:lvlJc w:val="left"/>
      <w:pPr>
        <w:tabs>
          <w:tab w:val="num" w:pos="227"/>
        </w:tabs>
        <w:ind w:left="227" w:hanging="227"/>
      </w:pPr>
      <w:rPr>
        <w:rFonts w:ascii="Symbol" w:hAnsi="Symbol" w:hint="default"/>
        <w:color w:val="auto"/>
        <w:sz w:val="20"/>
        <w:szCs w:val="20"/>
      </w:rPr>
    </w:lvl>
    <w:lvl w:ilvl="1" w:tplc="749CED7A" w:tentative="1">
      <w:start w:val="1"/>
      <w:numFmt w:val="bullet"/>
      <w:lvlText w:val="o"/>
      <w:lvlJc w:val="left"/>
      <w:pPr>
        <w:tabs>
          <w:tab w:val="num" w:pos="1440"/>
        </w:tabs>
        <w:ind w:left="1440" w:hanging="360"/>
      </w:pPr>
      <w:rPr>
        <w:rFonts w:ascii="Courier New" w:hAnsi="Courier New" w:cs="Courier New" w:hint="default"/>
      </w:rPr>
    </w:lvl>
    <w:lvl w:ilvl="2" w:tplc="E0FEF2F2" w:tentative="1">
      <w:start w:val="1"/>
      <w:numFmt w:val="bullet"/>
      <w:lvlText w:val=""/>
      <w:lvlJc w:val="left"/>
      <w:pPr>
        <w:tabs>
          <w:tab w:val="num" w:pos="2160"/>
        </w:tabs>
        <w:ind w:left="2160" w:hanging="360"/>
      </w:pPr>
      <w:rPr>
        <w:rFonts w:ascii="Wingdings" w:hAnsi="Wingdings" w:hint="default"/>
      </w:rPr>
    </w:lvl>
    <w:lvl w:ilvl="3" w:tplc="DC424D46" w:tentative="1">
      <w:start w:val="1"/>
      <w:numFmt w:val="bullet"/>
      <w:lvlText w:val=""/>
      <w:lvlJc w:val="left"/>
      <w:pPr>
        <w:tabs>
          <w:tab w:val="num" w:pos="2880"/>
        </w:tabs>
        <w:ind w:left="2880" w:hanging="360"/>
      </w:pPr>
      <w:rPr>
        <w:rFonts w:ascii="Symbol" w:hAnsi="Symbol" w:hint="default"/>
      </w:rPr>
    </w:lvl>
    <w:lvl w:ilvl="4" w:tplc="09F0C046" w:tentative="1">
      <w:start w:val="1"/>
      <w:numFmt w:val="bullet"/>
      <w:lvlText w:val="o"/>
      <w:lvlJc w:val="left"/>
      <w:pPr>
        <w:tabs>
          <w:tab w:val="num" w:pos="3600"/>
        </w:tabs>
        <w:ind w:left="3600" w:hanging="360"/>
      </w:pPr>
      <w:rPr>
        <w:rFonts w:ascii="Courier New" w:hAnsi="Courier New" w:cs="Courier New" w:hint="default"/>
      </w:rPr>
    </w:lvl>
    <w:lvl w:ilvl="5" w:tplc="B5643640" w:tentative="1">
      <w:start w:val="1"/>
      <w:numFmt w:val="bullet"/>
      <w:lvlText w:val=""/>
      <w:lvlJc w:val="left"/>
      <w:pPr>
        <w:tabs>
          <w:tab w:val="num" w:pos="4320"/>
        </w:tabs>
        <w:ind w:left="4320" w:hanging="360"/>
      </w:pPr>
      <w:rPr>
        <w:rFonts w:ascii="Wingdings" w:hAnsi="Wingdings" w:hint="default"/>
      </w:rPr>
    </w:lvl>
    <w:lvl w:ilvl="6" w:tplc="A2843C78" w:tentative="1">
      <w:start w:val="1"/>
      <w:numFmt w:val="bullet"/>
      <w:lvlText w:val=""/>
      <w:lvlJc w:val="left"/>
      <w:pPr>
        <w:tabs>
          <w:tab w:val="num" w:pos="5040"/>
        </w:tabs>
        <w:ind w:left="5040" w:hanging="360"/>
      </w:pPr>
      <w:rPr>
        <w:rFonts w:ascii="Symbol" w:hAnsi="Symbol" w:hint="default"/>
      </w:rPr>
    </w:lvl>
    <w:lvl w:ilvl="7" w:tplc="2BCED8F8" w:tentative="1">
      <w:start w:val="1"/>
      <w:numFmt w:val="bullet"/>
      <w:lvlText w:val="o"/>
      <w:lvlJc w:val="left"/>
      <w:pPr>
        <w:tabs>
          <w:tab w:val="num" w:pos="5760"/>
        </w:tabs>
        <w:ind w:left="5760" w:hanging="360"/>
      </w:pPr>
      <w:rPr>
        <w:rFonts w:ascii="Courier New" w:hAnsi="Courier New" w:cs="Courier New" w:hint="default"/>
      </w:rPr>
    </w:lvl>
    <w:lvl w:ilvl="8" w:tplc="34AAEF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D3"/>
    <w:rsid w:val="00065B91"/>
    <w:rsid w:val="001947D3"/>
    <w:rsid w:val="002431BC"/>
    <w:rsid w:val="005D69AE"/>
    <w:rsid w:val="00654EAE"/>
    <w:rsid w:val="0076618D"/>
    <w:rsid w:val="00956665"/>
    <w:rsid w:val="009C2693"/>
    <w:rsid w:val="00C76B9E"/>
    <w:rsid w:val="00C87364"/>
    <w:rsid w:val="00D3469F"/>
    <w:rsid w:val="00D55ADA"/>
    <w:rsid w:val="00E94366"/>
    <w:rsid w:val="00FC44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140B7"/>
  <w15:docId w15:val="{38D99535-6706-45FF-890E-9327302B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customStyle="1" w:styleId="NoteHeading1">
    <w:name w:val="Note Heading1"/>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elle3D-Effekt3">
    <w:name w:val="Table 3D effects 3"/>
    <w:basedOn w:val="NormaleTabelle"/>
    <w:semiHidden/>
    <w:rsid w:val="0017414F"/>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leSpalten2">
    <w:name w:val="Table Columns 2"/>
    <w:basedOn w:val="NormaleTabelle"/>
    <w:semiHidden/>
    <w:rsid w:val="0017414F"/>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leSpalten4">
    <w:name w:val="Table Columns 4"/>
    <w:basedOn w:val="NormaleTabelle"/>
    <w:semiHidden/>
    <w:rsid w:val="0017414F"/>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Feature">
    <w:name w:val="Feature"/>
    <w:basedOn w:val="Aufzhlungszeichen"/>
    <w:rsid w:val="00640CE8"/>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lus.google.com/+Design-meets-polym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hyperlink" Target="https://www.facebook.com/EvonikH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evonik-high-performance-polyme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witter.com/Evonik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1B969AAF</Template>
  <TotalTime>0</TotalTime>
  <Pages>3</Pages>
  <Words>646</Words>
  <Characters>4158</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cp:lastModifiedBy>Berger, Kamila Ewa (external)</cp:lastModifiedBy>
  <cp:revision>2</cp:revision>
  <cp:lastPrinted>2008-07-23T11:33:00Z</cp:lastPrinted>
  <dcterms:created xsi:type="dcterms:W3CDTF">2017-01-11T07:51:00Z</dcterms:created>
  <dcterms:modified xsi:type="dcterms:W3CDTF">2017-01-11T07:51:00Z</dcterms:modified>
</cp:coreProperties>
</file>